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7F" w:rsidRPr="00DF693E" w:rsidRDefault="00D8647F" w:rsidP="00D8647F">
      <w:pPr>
        <w:jc w:val="center"/>
        <w:rPr>
          <w:rFonts w:ascii="Times New Roman" w:eastAsiaTheme="minorHAnsi" w:hAnsi="Times New Roman"/>
          <w:b/>
          <w:sz w:val="32"/>
          <w:szCs w:val="32"/>
          <w:lang w:val="en-US"/>
        </w:rPr>
      </w:pPr>
      <w:bookmarkStart w:id="0" w:name="Lecture4"/>
      <w:proofErr w:type="gramStart"/>
      <w:r w:rsidRPr="00DF693E">
        <w:rPr>
          <w:rFonts w:ascii="Times New Roman" w:eastAsiaTheme="minorHAnsi" w:hAnsi="Times New Roman"/>
          <w:b/>
          <w:sz w:val="32"/>
          <w:szCs w:val="32"/>
          <w:lang w:val="en-US"/>
        </w:rPr>
        <w:t>Lecture  4</w:t>
      </w:r>
      <w:bookmarkEnd w:id="0"/>
      <w:proofErr w:type="gramEnd"/>
      <w:r w:rsidRPr="00DF693E">
        <w:rPr>
          <w:rFonts w:ascii="Times New Roman" w:eastAsiaTheme="minorHAnsi" w:hAnsi="Times New Roman"/>
          <w:b/>
          <w:sz w:val="32"/>
          <w:szCs w:val="32"/>
          <w:lang w:val="en-US"/>
        </w:rPr>
        <w:t>.</w:t>
      </w:r>
    </w:p>
    <w:p w:rsidR="00D8647F" w:rsidRPr="00DF693E" w:rsidRDefault="00D8647F" w:rsidP="00D8647F">
      <w:pPr>
        <w:jc w:val="center"/>
        <w:rPr>
          <w:rFonts w:ascii="Times New Roman" w:eastAsia="Times New Roman" w:hAnsi="Times New Roman" w:cstheme="minorBidi"/>
          <w:b/>
          <w:sz w:val="32"/>
          <w:szCs w:val="32"/>
          <w:lang w:val="en-US" w:eastAsia="ru-RU"/>
        </w:rPr>
      </w:pPr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>Functions and limits. Theorem (</w:t>
      </w:r>
      <w:proofErr w:type="gramStart"/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>the  limit</w:t>
      </w:r>
      <w:proofErr w:type="gramEnd"/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 xml:space="preserve">  of  function  is unique). </w:t>
      </w:r>
      <w:proofErr w:type="gramStart"/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>Properties  of</w:t>
      </w:r>
      <w:proofErr w:type="gramEnd"/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 xml:space="preserve">  the  limits. </w:t>
      </w:r>
    </w:p>
    <w:p w:rsidR="00D8647F" w:rsidRPr="00DF693E" w:rsidRDefault="00D8647F" w:rsidP="00D8647F">
      <w:pPr>
        <w:spacing w:after="0"/>
        <w:jc w:val="both"/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b/>
          <w:snapToGrid w:val="0"/>
          <w:sz w:val="28"/>
          <w:szCs w:val="28"/>
          <w:lang w:val="en-US" w:eastAsia="ru-RU"/>
        </w:rPr>
        <w:t>Definition  of</w:t>
      </w:r>
      <w:proofErr w:type="gramEnd"/>
      <w:r w:rsidRPr="00DF693E">
        <w:rPr>
          <w:rFonts w:ascii="Times New Roman" w:eastAsia="Times New Roman" w:hAnsi="Times New Roman"/>
          <w:b/>
          <w:snapToGrid w:val="0"/>
          <w:sz w:val="28"/>
          <w:szCs w:val="28"/>
          <w:lang w:val="en-US" w:eastAsia="ru-RU"/>
        </w:rPr>
        <w:t xml:space="preserve">  a  function</w:t>
      </w:r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. If  to  every  value   of  a  variable   </w:t>
      </w:r>
      <m:oMath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x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,   which  belongs  to  some  collection  (set)  </w:t>
      </w:r>
      <m:oMath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E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,  there  corresponds  one  and  only  one  finite  value  of  the  quantity  </w:t>
      </w:r>
      <m:oMath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y,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 then </w:t>
      </w:r>
      <m:oMath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y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is  said  to  be  a  </w:t>
      </w:r>
      <w:r w:rsidRPr="00DF693E">
        <w:rPr>
          <w:rFonts w:ascii="Kz Times New Roman" w:eastAsia="Times New Roman" w:hAnsi="Kz Times New Roman" w:cs="Kz Times New Roman"/>
          <w:i/>
          <w:snapToGrid w:val="0"/>
          <w:sz w:val="28"/>
          <w:szCs w:val="28"/>
          <w:lang w:val="en-US" w:eastAsia="ru-RU"/>
        </w:rPr>
        <w:t>function</w:t>
      </w:r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(single-valued)  of    </w:t>
      </w:r>
      <m:oMath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x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or  a  </w:t>
      </w:r>
      <w:r w:rsidRPr="00DF693E">
        <w:rPr>
          <w:rFonts w:ascii="Kz Times New Roman" w:eastAsia="Times New Roman" w:hAnsi="Kz Times New Roman" w:cs="Kz Times New Roman"/>
          <w:i/>
          <w:snapToGrid w:val="0"/>
          <w:sz w:val="28"/>
          <w:szCs w:val="28"/>
          <w:lang w:val="en-US" w:eastAsia="ru-RU"/>
        </w:rPr>
        <w:t>dependent  variable</w:t>
      </w:r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  defined  on  the  set  </w:t>
      </w:r>
      <m:oMath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E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,   </w:t>
      </w:r>
      <m:oMath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x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 is  the  argument  or     </w:t>
      </w:r>
      <w:r w:rsidRPr="00DF693E">
        <w:rPr>
          <w:rFonts w:ascii="Kz Times New Roman" w:eastAsia="Times New Roman" w:hAnsi="Kz Times New Roman" w:cs="Kz Times New Roman"/>
          <w:i/>
          <w:snapToGrid w:val="0"/>
          <w:sz w:val="28"/>
          <w:szCs w:val="28"/>
          <w:lang w:val="en-US" w:eastAsia="ru-RU"/>
        </w:rPr>
        <w:t>independent  variable</w:t>
      </w:r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.    The  fact  that     </w:t>
      </w:r>
      <m:oMath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y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is  a  function  of  </w:t>
      </w:r>
      <m:oMath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x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 is  expressed  in  brief  form  by  the  notation  </w:t>
      </w:r>
      <m:oMath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y=f</m:t>
        </m:r>
        <m:d>
          <m:dPr>
            <m:ctrlPr>
              <w:rPr>
                <w:rFonts w:ascii="Cambria Math" w:eastAsia="Times New Roman" w:hAnsi="Cambria Math" w:cs="Kz Times New Roman"/>
                <w:i/>
                <w:snapToGrid w:val="0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Kz Times New Roman"/>
                <w:snapToGrid w:val="0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.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</w:t>
      </w:r>
    </w:p>
    <w:p w:rsidR="00D8647F" w:rsidRPr="00DF693E" w:rsidRDefault="00D8647F" w:rsidP="00D8647F">
      <w:pPr>
        <w:spacing w:after="0"/>
        <w:jc w:val="both"/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</w:pPr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If  to  every  value   of    </w:t>
      </w:r>
      <m:oMath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x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,  belonging  to  some  set  E  there  corresponds  one  or  several  values  of  the  variable     </w:t>
      </w:r>
      <m:oMath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y,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then  </w:t>
      </w:r>
      <m:oMath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y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is  called  a  </w:t>
      </w:r>
      <w:r w:rsidRPr="00DF693E">
        <w:rPr>
          <w:rFonts w:ascii="Kz Times New Roman" w:eastAsia="Times New Roman" w:hAnsi="Kz Times New Roman" w:cs="Kz Times New Roman"/>
          <w:i/>
          <w:snapToGrid w:val="0"/>
          <w:sz w:val="28"/>
          <w:szCs w:val="28"/>
          <w:lang w:val="en-US" w:eastAsia="ru-RU"/>
        </w:rPr>
        <w:t xml:space="preserve">multiple-valued  function  </w:t>
      </w:r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of    </w:t>
      </w:r>
      <m:oMath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x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defined   on  </w:t>
      </w:r>
      <m:oMath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E.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From   now   on  we  shall  use  the  word  “function”   only  in  the  meaning   of  a  single-valued  function,  if  not  otherwise  stated.</w:t>
      </w:r>
    </w:p>
    <w:p w:rsidR="00D8647F" w:rsidRPr="00DF693E" w:rsidRDefault="00D8647F" w:rsidP="00D8647F">
      <w:pPr>
        <w:spacing w:after="0"/>
        <w:jc w:val="both"/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</w:pPr>
      <w:proofErr w:type="gramStart"/>
      <w:r w:rsidRPr="00DF693E">
        <w:rPr>
          <w:rFonts w:ascii="Kz Times New Roman" w:eastAsia="Times New Roman" w:hAnsi="Kz Times New Roman" w:cs="Kz Times New Roman"/>
          <w:b/>
          <w:snapToGrid w:val="0"/>
          <w:sz w:val="28"/>
          <w:szCs w:val="28"/>
          <w:lang w:val="en-US" w:eastAsia="ru-RU"/>
        </w:rPr>
        <w:t>The  domain</w:t>
      </w:r>
      <w:proofErr w:type="gramEnd"/>
      <w:r w:rsidRPr="00DF693E">
        <w:rPr>
          <w:rFonts w:ascii="Kz Times New Roman" w:eastAsia="Times New Roman" w:hAnsi="Kz Times New Roman" w:cs="Kz Times New Roman"/>
          <w:b/>
          <w:snapToGrid w:val="0"/>
          <w:sz w:val="28"/>
          <w:szCs w:val="28"/>
          <w:lang w:val="en-US" w:eastAsia="ru-RU"/>
        </w:rPr>
        <w:t xml:space="preserve">  of  a  function.  </w:t>
      </w:r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The  collection  of  values  of   </w:t>
      </w:r>
      <m:oMath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x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for  which  the  given  function  is  defined   is  called  the  </w:t>
      </w:r>
      <w:r w:rsidRPr="00DF693E">
        <w:rPr>
          <w:rFonts w:ascii="Kz Times New Roman" w:eastAsia="Times New Roman" w:hAnsi="Kz Times New Roman" w:cs="Kz Times New Roman"/>
          <w:i/>
          <w:snapToGrid w:val="0"/>
          <w:sz w:val="28"/>
          <w:szCs w:val="28"/>
          <w:lang w:val="en-US" w:eastAsia="ru-RU"/>
        </w:rPr>
        <w:t>domain</w:t>
      </w:r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of  this  function.  In  the  simplest  cases,  the  domain  of  a    function  is  either  a  closed  interval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Kz Times New Roman"/>
                <w:i/>
                <w:snapToGrid w:val="0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Kz Times New Roman"/>
                <w:snapToGrid w:val="0"/>
                <w:sz w:val="28"/>
                <w:szCs w:val="28"/>
                <w:lang w:val="en-US" w:eastAsia="ru-RU"/>
              </w:rPr>
              <m:t>a,b</m:t>
            </m:r>
          </m:e>
        </m:d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,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which  is  the  set  of  real  numbers  </w:t>
      </w:r>
      <m:oMath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x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 that  satisfy   the  inequalities  </w:t>
      </w:r>
      <m:oMath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a≤x≤b,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or  an  open  interval  </w:t>
      </w:r>
      <m:oMath>
        <m:d>
          <m:dPr>
            <m:ctrlPr>
              <w:rPr>
                <w:rFonts w:ascii="Cambria Math" w:eastAsia="Times New Roman" w:hAnsi="Cambria Math" w:cs="Kz Times New Roman"/>
                <w:i/>
                <w:snapToGrid w:val="0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Kz Times New Roman"/>
                <w:snapToGrid w:val="0"/>
                <w:sz w:val="28"/>
                <w:szCs w:val="28"/>
                <w:lang w:val="en-US" w:eastAsia="ru-RU"/>
              </w:rPr>
              <m:t>a,b</m:t>
            </m:r>
          </m:e>
        </m:d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,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  which  is  the  set  of  real  numbers  </w:t>
      </w:r>
      <m:oMath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x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 that  satisfy   the  inequalities  </w:t>
      </w:r>
      <m:oMath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a&lt;x&lt;b.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Also  possible  is   a  more  complex  structure  of  the  domain  of  function.</w:t>
      </w:r>
    </w:p>
    <w:p w:rsidR="00D8647F" w:rsidRPr="00DF693E" w:rsidRDefault="00D8647F" w:rsidP="00D8647F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b/>
          <w:snapToGrid w:val="0"/>
          <w:sz w:val="28"/>
          <w:szCs w:val="28"/>
          <w:lang w:val="en-US" w:eastAsia="ru-RU"/>
        </w:rPr>
        <w:t>Inverse  function</w:t>
      </w:r>
      <w:proofErr w:type="gramEnd"/>
      <w:r w:rsidRPr="00DF693E">
        <w:rPr>
          <w:rFonts w:ascii="Times New Roman" w:eastAsia="Times New Roman" w:hAnsi="Times New Roman"/>
          <w:b/>
          <w:snapToGrid w:val="0"/>
          <w:sz w:val="28"/>
          <w:szCs w:val="28"/>
          <w:lang w:val="en-US" w:eastAsia="ru-RU"/>
        </w:rPr>
        <w:t xml:space="preserve">.    </w:t>
      </w:r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If  the  equation  </w:t>
      </w:r>
      <m:oMath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y=f(x)</m:t>
        </m:r>
      </m:oMath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 may  be  solved  uniquely  for  the  variable    </w:t>
      </w:r>
      <m:oMath>
        <m:r>
          <w:rPr>
            <w:rFonts w:ascii="Cambria Math" w:eastAsia="Times New Roman" w:hAnsi="Cambria Math" w:cs="Kz Times New Roman"/>
            <w:snapToGrid w:val="0"/>
            <w:sz w:val="28"/>
            <w:szCs w:val="28"/>
            <w:lang w:val="en-US" w:eastAsia="ru-RU"/>
          </w:rPr>
          <m:t>x,</m:t>
        </m:r>
      </m:oMath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 that  is,  if  there  is  a  function     x</w:t>
      </w:r>
      <m:oMath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=g(y)</m:t>
        </m:r>
      </m:oMath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  such  that </w:t>
      </w:r>
    </w:p>
    <w:p w:rsidR="00D8647F" w:rsidRPr="00DF693E" w:rsidRDefault="00D8647F" w:rsidP="00D8647F">
      <w:pPr>
        <w:spacing w:after="0"/>
        <w:jc w:val="center"/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/>
              <w:snapToGrid w:val="0"/>
              <w:sz w:val="28"/>
              <w:szCs w:val="28"/>
              <w:lang w:val="en-US" w:eastAsia="ru-RU"/>
            </w:rPr>
            <m:t>y=f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  <w:snapToGrid w:val="0"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g(y)</m:t>
              </m:r>
            </m:e>
          </m:d>
          <m:r>
            <w:rPr>
              <w:rFonts w:ascii="Cambria Math" w:eastAsia="Times New Roman" w:hAnsi="Cambria Math"/>
              <w:snapToGrid w:val="0"/>
              <w:sz w:val="28"/>
              <w:szCs w:val="28"/>
              <w:lang w:val="en-US" w:eastAsia="ru-RU"/>
            </w:rPr>
            <m:t>,</m:t>
          </m:r>
        </m:oMath>
      </m:oMathPara>
    </w:p>
    <w:p w:rsidR="00D8647F" w:rsidRPr="00DF693E" w:rsidRDefault="00D8647F" w:rsidP="00D8647F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then  the  function     x</w:t>
      </w:r>
      <m:oMath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=g</m:t>
        </m:r>
        <m:d>
          <m:dPr>
            <m:ctrlPr>
              <w:rPr>
                <w:rFonts w:ascii="Cambria Math" w:eastAsia="Times New Roman" w:hAnsi="Cambria Math"/>
                <w:i/>
                <w:snapToGrid w:val="0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napToGrid w:val="0"/>
                <w:sz w:val="28"/>
                <w:szCs w:val="28"/>
                <w:lang w:val="en-US" w:eastAsia="ru-RU"/>
              </w:rPr>
              <m:t>y</m:t>
            </m:r>
          </m:e>
        </m:d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,</m:t>
        </m:r>
      </m:oMath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   or,  in  standard  notation,     </w:t>
      </w:r>
      <m:oMath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y=g</m:t>
        </m:r>
        <m:d>
          <m:dPr>
            <m:ctrlPr>
              <w:rPr>
                <w:rFonts w:ascii="Cambria Math" w:eastAsia="Times New Roman" w:hAnsi="Cambria Math"/>
                <w:i/>
                <w:snapToGrid w:val="0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napToGrid w:val="0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,</m:t>
        </m:r>
      </m:oMath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 is  the  </w:t>
      </w:r>
      <w:r w:rsidRPr="00DF693E">
        <w:rPr>
          <w:rFonts w:ascii="Times New Roman" w:eastAsia="Times New Roman" w:hAnsi="Times New Roman"/>
          <w:i/>
          <w:snapToGrid w:val="0"/>
          <w:sz w:val="28"/>
          <w:szCs w:val="28"/>
          <w:lang w:val="en-US" w:eastAsia="ru-RU"/>
        </w:rPr>
        <w:t>inverse</w:t>
      </w:r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 of    </w:t>
      </w:r>
      <m:oMath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y=f</m:t>
        </m:r>
        <m:d>
          <m:dPr>
            <m:ctrlPr>
              <w:rPr>
                <w:rFonts w:ascii="Cambria Math" w:eastAsia="Times New Roman" w:hAnsi="Cambria Math"/>
                <w:i/>
                <w:snapToGrid w:val="0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napToGrid w:val="0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.</m:t>
        </m:r>
      </m:oMath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  </w:t>
      </w:r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Obviously,  </w:t>
      </w:r>
      <m:oMath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g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napToGrid w:val="0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napToGrid w:val="0"/>
                <w:sz w:val="28"/>
                <w:szCs w:val="28"/>
                <w:lang w:val="en-US" w:eastAsia="ru-RU"/>
              </w:rPr>
              <m:t>f(x)</m:t>
            </m:r>
          </m:e>
        </m:d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=x,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 that  is  the  function  </w:t>
      </w:r>
      <m:oMath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napToGrid w:val="0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napToGrid w:val="0"/>
                <w:sz w:val="28"/>
                <w:szCs w:val="28"/>
                <w:lang w:val="en-US" w:eastAsia="ru-RU"/>
              </w:rPr>
              <m:t>x</m:t>
            </m:r>
          </m:e>
        </m:d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is  </w:t>
      </w:r>
      <w:r w:rsidRPr="00DF693E">
        <w:rPr>
          <w:rFonts w:ascii="Kz Times New Roman" w:eastAsia="Times New Roman" w:hAnsi="Kz Times New Roman" w:cs="Kz Times New Roman"/>
          <w:i/>
          <w:snapToGrid w:val="0"/>
          <w:sz w:val="28"/>
          <w:szCs w:val="28"/>
          <w:lang w:val="en-US" w:eastAsia="ru-RU"/>
        </w:rPr>
        <w:t>the  inverse</w:t>
      </w:r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of  </w:t>
      </w:r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g</m:t>
        </m:r>
        <m:d>
          <m:dPr>
            <m:ctrlPr>
              <w:rPr>
                <w:rFonts w:ascii="Cambria Math" w:eastAsia="Times New Roman" w:hAnsi="Cambria Math"/>
                <w:i/>
                <w:snapToGrid w:val="0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napToGrid w:val="0"/>
                <w:sz w:val="28"/>
                <w:szCs w:val="28"/>
                <w:lang w:val="en-US" w:eastAsia="ru-RU"/>
              </w:rPr>
              <m:t>x</m:t>
            </m:r>
          </m:e>
        </m:d>
      </m:oMath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(and  vise  versa).</w:t>
      </w:r>
    </w:p>
    <w:p w:rsidR="00D8647F" w:rsidRPr="00DF693E" w:rsidRDefault="00D8647F" w:rsidP="00D8647F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</w:pPr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      In  the  general  case,  </w:t>
      </w:r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 the  equation  </w:t>
      </w:r>
      <m:oMath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y=f(x)</m:t>
        </m:r>
      </m:oMath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 defines  a  multiple-valued  inverse  function  </w:t>
      </w:r>
      <m:oMath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x=</m:t>
        </m:r>
        <m:sSup>
          <m:sSupPr>
            <m:ctrlPr>
              <w:rPr>
                <w:rFonts w:ascii="Cambria Math" w:eastAsia="Times New Roman" w:hAnsi="Cambria Math"/>
                <w:i/>
                <w:snapToGrid w:val="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napToGrid w:val="0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eastAsia="Times New Roman" w:hAnsi="Cambria Math"/>
                <w:snapToGrid w:val="0"/>
                <w:sz w:val="28"/>
                <w:szCs w:val="28"/>
                <w:lang w:val="en-US" w:eastAsia="ru-RU"/>
              </w:rPr>
              <m:t>-1</m:t>
            </m:r>
          </m:sup>
        </m:sSup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(y)</m:t>
        </m:r>
      </m:oMath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 such  that  </w:t>
      </w:r>
      <m:oMath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y=f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napToGrid w:val="0"/>
                <w:sz w:val="28"/>
                <w:szCs w:val="28"/>
                <w:lang w:val="en-US"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napToGrid w:val="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napToGrid w:val="0"/>
                    <w:sz w:val="28"/>
                    <w:szCs w:val="28"/>
                    <w:lang w:val="en-US" w:eastAsia="ru-RU"/>
                  </w:rPr>
                  <m:t>f</m:t>
                </m:r>
              </m:e>
              <m:sup>
                <m:r>
                  <w:rPr>
                    <w:rFonts w:ascii="Cambria Math" w:eastAsia="Times New Roman" w:hAnsi="Cambria Math"/>
                    <w:snapToGrid w:val="0"/>
                    <w:sz w:val="28"/>
                    <w:szCs w:val="28"/>
                    <w:lang w:val="en-US" w:eastAsia="ru-RU"/>
                  </w:rPr>
                  <m:t>-1</m:t>
                </m:r>
              </m:sup>
            </m:sSup>
            <m:r>
              <w:rPr>
                <w:rFonts w:ascii="Cambria Math" w:eastAsia="Times New Roman" w:hAnsi="Cambria Math"/>
                <w:snapToGrid w:val="0"/>
                <w:sz w:val="28"/>
                <w:szCs w:val="28"/>
                <w:lang w:val="en-US" w:eastAsia="ru-RU"/>
              </w:rPr>
              <m:t>(y)</m:t>
            </m:r>
          </m:e>
        </m:d>
      </m:oMath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 for  all   </w:t>
      </w:r>
      <m:oMath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y</m:t>
        </m:r>
      </m:oMath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  that  are  values  of  the  function   </w:t>
      </w:r>
      <m:oMath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napToGrid w:val="0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napToGrid w:val="0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.</m:t>
        </m:r>
      </m:oMath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 </w:t>
      </w:r>
    </w:p>
    <w:p w:rsidR="00D8647F" w:rsidRPr="00DF693E" w:rsidRDefault="00D8647F" w:rsidP="00D8647F">
      <w:pPr>
        <w:rPr>
          <w:rFonts w:ascii="Kz Times New Roman" w:eastAsia="Times New Roman" w:hAnsi="Kz Times New Roman" w:cs="Kz Times New Roman"/>
          <w:sz w:val="28"/>
          <w:szCs w:val="28"/>
          <w:lang w:val="en-US" w:eastAsia="ko-KR"/>
        </w:rPr>
      </w:pPr>
      <w:proofErr w:type="gramStart"/>
      <w:r w:rsidRPr="00DF693E">
        <w:rPr>
          <w:rFonts w:ascii="Times New Roman" w:eastAsia="Times New Roman" w:hAnsi="Times New Roman"/>
          <w:b/>
          <w:snapToGrid w:val="0"/>
          <w:sz w:val="28"/>
          <w:szCs w:val="28"/>
          <w:lang w:val="en-US" w:eastAsia="ru-RU"/>
        </w:rPr>
        <w:t>Composite  and</w:t>
      </w:r>
      <w:proofErr w:type="gramEnd"/>
      <w:r w:rsidRPr="00DF693E">
        <w:rPr>
          <w:rFonts w:ascii="Times New Roman" w:eastAsia="Times New Roman" w:hAnsi="Times New Roman"/>
          <w:b/>
          <w:snapToGrid w:val="0"/>
          <w:sz w:val="28"/>
          <w:szCs w:val="28"/>
          <w:lang w:val="en-US" w:eastAsia="ru-RU"/>
        </w:rPr>
        <w:t xml:space="preserve">  implicit  functions.  </w:t>
      </w:r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A  function</w:t>
      </w:r>
      <w:r w:rsidRPr="00DF693E">
        <w:rPr>
          <w:rFonts w:ascii="Times New Roman" w:eastAsia="Times New Roman" w:hAnsi="Times New Roman"/>
          <w:b/>
          <w:snapToGrid w:val="0"/>
          <w:sz w:val="28"/>
          <w:szCs w:val="28"/>
          <w:lang w:val="en-US" w:eastAsia="ru-RU"/>
        </w:rPr>
        <w:t xml:space="preserve">  </w:t>
      </w:r>
      <m:oMath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y</m:t>
        </m:r>
      </m:oMath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 of  </w:t>
      </w:r>
      <m:oMath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x</m:t>
        </m:r>
      </m:oMath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 defined  by  a  series  of  equalities  </w:t>
      </w:r>
      <m:oMath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y=f</m:t>
        </m:r>
        <m:d>
          <m:dPr>
            <m:ctrlPr>
              <w:rPr>
                <w:rFonts w:ascii="Cambria Math" w:eastAsia="Times New Roman" w:hAnsi="Cambria Math"/>
                <w:i/>
                <w:snapToGrid w:val="0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napToGrid w:val="0"/>
                <w:sz w:val="28"/>
                <w:szCs w:val="28"/>
                <w:lang w:val="en-US" w:eastAsia="ru-RU"/>
              </w:rPr>
              <m:t>u</m:t>
            </m:r>
          </m:e>
        </m:d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,</m:t>
        </m:r>
      </m:oMath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 where   u</w:t>
      </w:r>
      <m:oMath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=φ</m:t>
        </m:r>
        <m:d>
          <m:dPr>
            <m:ctrlPr>
              <w:rPr>
                <w:rFonts w:ascii="Cambria Math" w:eastAsia="Times New Roman" w:hAnsi="Cambria Math"/>
                <w:i/>
                <w:snapToGrid w:val="0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napToGrid w:val="0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,</m:t>
        </m:r>
      </m:oMath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  etc.,  is  called   a  </w:t>
      </w:r>
      <w:r w:rsidRPr="00DF693E">
        <w:rPr>
          <w:rFonts w:ascii="Times New Roman" w:eastAsia="Times New Roman" w:hAnsi="Times New Roman"/>
          <w:i/>
          <w:snapToGrid w:val="0"/>
          <w:sz w:val="28"/>
          <w:szCs w:val="28"/>
          <w:lang w:val="en-US" w:eastAsia="ru-RU"/>
        </w:rPr>
        <w:t>composite  function.</w:t>
      </w:r>
      <w:r w:rsidRPr="00DF693E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 xml:space="preserve"> </w:t>
      </w:r>
      <w:proofErr w:type="gramStart"/>
      <w:r w:rsidRPr="00DF693E">
        <w:rPr>
          <w:rFonts w:ascii="Kz Times New Roman" w:eastAsia="Times New Roman" w:hAnsi="Kz Times New Roman" w:cs="Kz Times New Roman"/>
          <w:sz w:val="28"/>
          <w:szCs w:val="28"/>
          <w:lang w:val="en-US" w:eastAsia="ko-KR"/>
        </w:rPr>
        <w:t>A  function</w:t>
      </w:r>
      <w:proofErr w:type="gramEnd"/>
      <w:r w:rsidRPr="00DF693E">
        <w:rPr>
          <w:rFonts w:ascii="Kz Times New Roman" w:eastAsia="Times New Roman" w:hAnsi="Kz Times New Roman" w:cs="Kz Times New Roman"/>
          <w:sz w:val="28"/>
          <w:szCs w:val="28"/>
          <w:lang w:val="en-US" w:eastAsia="ko-KR"/>
        </w:rPr>
        <w:t xml:space="preserve">  defined   by   an   equation   not   solved   for  the  dependent </w:t>
      </w:r>
    </w:p>
    <w:p w:rsidR="00D8647F" w:rsidRPr="00DF693E" w:rsidRDefault="00D8647F" w:rsidP="00D8647F">
      <w:pPr>
        <w:spacing w:after="0"/>
        <w:jc w:val="both"/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</w:pPr>
      <w:proofErr w:type="gramStart"/>
      <w:r w:rsidRPr="00DF693E">
        <w:rPr>
          <w:rFonts w:ascii="Kz Times New Roman" w:eastAsia="Times New Roman" w:hAnsi="Kz Times New Roman" w:cs="Kz Times New Roman"/>
          <w:sz w:val="28"/>
          <w:szCs w:val="28"/>
          <w:lang w:val="en-US" w:eastAsia="ko-KR"/>
        </w:rPr>
        <w:t>variable  is</w:t>
      </w:r>
      <w:proofErr w:type="gramEnd"/>
      <w:r w:rsidRPr="00DF693E">
        <w:rPr>
          <w:rFonts w:ascii="Kz Times New Roman" w:eastAsia="Times New Roman" w:hAnsi="Kz Times New Roman" w:cs="Kz Times New Roman"/>
          <w:sz w:val="28"/>
          <w:szCs w:val="28"/>
          <w:lang w:val="en-US" w:eastAsia="ko-KR"/>
        </w:rPr>
        <w:t xml:space="preserve">  called  an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ko-KR"/>
        </w:rPr>
        <w:t>implicit  function</w:t>
      </w:r>
      <w:r w:rsidRPr="00DF693E">
        <w:rPr>
          <w:rFonts w:ascii="Kz Times New Roman" w:eastAsia="Times New Roman" w:hAnsi="Kz Times New Roman" w:cs="Kz Times New Roman"/>
          <w:sz w:val="28"/>
          <w:szCs w:val="28"/>
          <w:lang w:val="en-US" w:eastAsia="ko-KR"/>
        </w:rPr>
        <w:t xml:space="preserve">.  </w:t>
      </w:r>
      <w:proofErr w:type="gramStart"/>
      <w:r w:rsidRPr="00DF693E">
        <w:rPr>
          <w:rFonts w:ascii="Kz Times New Roman" w:eastAsia="Times New Roman" w:hAnsi="Kz Times New Roman" w:cs="Kz Times New Roman"/>
          <w:sz w:val="28"/>
          <w:szCs w:val="28"/>
          <w:lang w:val="en-US" w:eastAsia="ko-KR"/>
        </w:rPr>
        <w:t>For  example</w:t>
      </w:r>
      <w:proofErr w:type="gramEnd"/>
      <w:r w:rsidRPr="00DF693E">
        <w:rPr>
          <w:rFonts w:ascii="Kz Times New Roman" w:eastAsia="Times New Roman" w:hAnsi="Kz Times New Roman" w:cs="Kz Times New Roman"/>
          <w:sz w:val="28"/>
          <w:szCs w:val="28"/>
          <w:lang w:val="en-US" w:eastAsia="ko-KR"/>
        </w:rPr>
        <w:t xml:space="preserve">,  </w:t>
      </w:r>
      <m:oMath>
        <m:sSup>
          <m:sSup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p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  <m:sup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3</m:t>
            </m:r>
          </m:sup>
        </m:sSup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+</m:t>
        </m:r>
        <m:sSup>
          <m:sSup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p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y</m:t>
            </m:r>
          </m:e>
          <m:sup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3</m:t>
            </m:r>
          </m:sup>
        </m:sSup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=1</m:t>
        </m:r>
      </m:oMath>
      <w:r w:rsidRPr="00DF693E">
        <w:rPr>
          <w:rFonts w:ascii="Kz Times New Roman" w:eastAsia="Times New Roman" w:hAnsi="Kz Times New Roman" w:cs="Kz Times New Roman"/>
          <w:sz w:val="28"/>
          <w:szCs w:val="28"/>
          <w:lang w:val="en-US" w:eastAsia="ko-KR"/>
        </w:rPr>
        <w:t xml:space="preserve">   defines  </w:t>
      </w:r>
      <m:oMath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y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 as  an  implicit  function  of  </w:t>
      </w:r>
      <m:oMath>
        <m:r>
          <w:rPr>
            <w:rFonts w:ascii="Cambria Math" w:eastAsia="Times New Roman" w:hAnsi="Cambria Math"/>
            <w:snapToGrid w:val="0"/>
            <w:sz w:val="28"/>
            <w:szCs w:val="28"/>
            <w:lang w:val="en-US" w:eastAsia="ru-RU"/>
          </w:rPr>
          <m:t>x.</m:t>
        </m:r>
      </m:oMath>
      <w:r w:rsidRPr="00DF693E"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  <w:t xml:space="preserve">  </w:t>
      </w:r>
    </w:p>
    <w:p w:rsidR="00D8647F" w:rsidRPr="00DF693E" w:rsidRDefault="00D8647F" w:rsidP="00D8647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Limit  of</w:t>
      </w:r>
      <w:proofErr w:type="gram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a function</w:t>
      </w:r>
    </w:p>
    <w:p w:rsidR="00D8647F" w:rsidRPr="00DF693E" w:rsidRDefault="00D8647F" w:rsidP="00D8647F">
      <w:pPr>
        <w:spacing w:after="0"/>
        <w:jc w:val="both"/>
        <w:rPr>
          <w:rFonts w:ascii="Times New Roman" w:eastAsia="Times New Roman" w:hAnsi="Times New Roman"/>
          <w:position w:val="-4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  <w:object w:dxaOrig="1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16.3pt" o:ole="">
            <v:imagedata r:id="rId6" o:title=""/>
          </v:shape>
          <o:OLEObject Type="Embed" ProgID="Equation.3" ShapeID="_x0000_i1025" DrawAspect="Content" ObjectID="_1504068783" r:id="rId7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</w:t>
      </w:r>
      <w:r w:rsidRPr="00DF693E">
        <w:rPr>
          <w:rFonts w:ascii="Times New Roman" w:eastAsia="Times New Roman" w:hAnsi="Times New Roman"/>
          <w:position w:val="-4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</w:t>
      </w:r>
      <w:r w:rsidRPr="00DF693E"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  <w:object w:dxaOrig="800" w:dyaOrig="360">
          <v:shape id="_x0000_i1026" type="#_x0000_t75" style="width:38.7pt;height:19pt" o:ole="">
            <v:imagedata r:id="rId8" o:title=""/>
          </v:shape>
          <o:OLEObject Type="Embed" ProgID="Equation.3" ShapeID="_x0000_i1026" DrawAspect="Content" ObjectID="_1504068784" r:id="rId9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>,  where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79" w:dyaOrig="260">
          <v:shape id="_x0000_i1027" type="#_x0000_t75" style="width:14.25pt;height:14.25pt" o:ole="">
            <v:imagedata r:id="rId10" o:title=""/>
          </v:shape>
          <o:OLEObject Type="Embed" ProgID="Equation.3" ShapeID="_x0000_i1027" DrawAspect="Content" ObjectID="_1504068785" r:id="rId11"/>
        </w:objec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is  a  domain  of  the function  and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28" type="#_x0000_t75" style="width:10.2pt;height:12.25pt" o:ole="">
            <v:imagedata r:id="rId12" o:title=""/>
          </v:shape>
          <o:OLEObject Type="Embed" ProgID="Equation.3" ShapeID="_x0000_i1028" DrawAspect="Content" ObjectID="_1504068786" r:id="rId13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is  limit  point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of </w:t>
      </w:r>
      <w:r w:rsidRPr="00DF693E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79" w:dyaOrig="260">
          <v:shape id="_x0000_i1029" type="#_x0000_t75" style="width:14.25pt;height:14.25pt" o:ole="">
            <v:imagedata r:id="rId10" o:title=""/>
          </v:shape>
          <o:OLEObject Type="Embed" ProgID="Equation.3" ShapeID="_x0000_i1029" DrawAspect="Content" ObjectID="_1504068787" r:id="rId14"/>
        </w:object>
      </w:r>
      <w:r w:rsidRPr="00DF693E">
        <w:rPr>
          <w:rFonts w:ascii="Times New Roman" w:eastAsia="Times New Roman" w:hAnsi="Times New Roman"/>
          <w:position w:val="-4"/>
          <w:sz w:val="28"/>
          <w:szCs w:val="28"/>
          <w:lang w:val="en-US" w:eastAsia="ru-RU"/>
        </w:rPr>
        <w:t xml:space="preserve">.  </w:t>
      </w:r>
    </w:p>
    <w:p w:rsidR="00D8647F" w:rsidRPr="00DF693E" w:rsidRDefault="00D8647F" w:rsidP="00D8647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Definition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.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We  say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that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b/>
          <w:position w:val="-20"/>
          <w:sz w:val="28"/>
          <w:szCs w:val="28"/>
          <w:lang w:eastAsia="ru-RU"/>
        </w:rPr>
        <w:object w:dxaOrig="1260" w:dyaOrig="440">
          <v:shape id="_x0000_i1030" type="#_x0000_t75" style="width:63.15pt;height:21.75pt" o:ole="">
            <v:imagedata r:id="rId15" o:title=""/>
          </v:shape>
          <o:OLEObject Type="Embed" ProgID="Equation.3" ShapeID="_x0000_i1030" DrawAspect="Content" ObjectID="_1504068788" r:id="rId16"/>
        </w:objec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if 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740" w:dyaOrig="279">
          <v:shape id="_x0000_i1031" type="#_x0000_t75" style="width:36pt;height:14.25pt" o:ole="">
            <v:imagedata r:id="rId17" o:title=""/>
          </v:shape>
          <o:OLEObject Type="Embed" ProgID="Equation.3" ShapeID="_x0000_i1031" DrawAspect="Content" ObjectID="_1504068789" r:id="rId18"/>
        </w:objec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there  exists  a </w:t>
      </w:r>
      <w:r w:rsidRPr="00DF693E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880" w:dyaOrig="320">
          <v:shape id="_x0000_i1032" type="#_x0000_t75" style="width:44.15pt;height:16.3pt" o:ole="">
            <v:imagedata r:id="rId19" o:title=""/>
          </v:shape>
          <o:OLEObject Type="Embed" ProgID="Equation.3" ShapeID="_x0000_i1032" DrawAspect="Content" ObjectID="_1504068790" r:id="rId20"/>
        </w:objec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such  that  if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0&lt;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x-a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&lt;δ(ε)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then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-b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&lt;ε.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(Figure 1).</w:t>
      </w:r>
    </w:p>
    <w:p w:rsidR="00D8647F" w:rsidRPr="00DF693E" w:rsidRDefault="00D8647F" w:rsidP="00D8647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D6DE2B" wp14:editId="3E15F7AE">
            <wp:extent cx="4018039" cy="2872596"/>
            <wp:effectExtent l="0" t="0" r="0" b="0"/>
            <wp:docPr id="1" name="Рисунок 1" descr="C:\Users\user\Desktop\гр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2" descr="C:\Users\user\Desktop\гр 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076" cy="287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7F" w:rsidRPr="00DF693E" w:rsidRDefault="00D8647F" w:rsidP="00D8647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Figure 1.</w:t>
      </w:r>
      <w:proofErr w:type="gramEnd"/>
    </w:p>
    <w:p w:rsidR="00D8647F" w:rsidRPr="00DF693E" w:rsidRDefault="00D8647F" w:rsidP="00D8647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Definition 2.</w:t>
      </w:r>
      <w:proofErr w:type="gram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(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according  to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Cauchy, i.e., “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ε-δ"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definition of limit).</w:t>
      </w:r>
    </w:p>
    <w:p w:rsidR="00D8647F" w:rsidRPr="00DF693E" w:rsidRDefault="00D8647F" w:rsidP="00D8647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740" w:dyaOrig="279">
          <v:shape id="_x0000_i1033" type="#_x0000_t75" style="width:36pt;height:14.25pt" o:ole="">
            <v:imagedata r:id="rId17" o:title=""/>
          </v:shape>
          <o:OLEObject Type="Embed" ProgID="Equation.3" ShapeID="_x0000_i1033" DrawAspect="Content" ObjectID="_1504068791" r:id="rId22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</w:t>
      </w:r>
      <w:r w:rsidRPr="00DF693E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480" w:dyaOrig="320">
          <v:shape id="_x0000_i1034" type="#_x0000_t75" style="width:74.05pt;height:16.3pt" o:ole="">
            <v:imagedata r:id="rId23" o:title=""/>
          </v:shape>
          <o:OLEObject Type="Embed" ProgID="Equation.3" ShapeID="_x0000_i1034" DrawAspect="Content" ObjectID="_1504068792" r:id="rId24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780" w:dyaOrig="279">
          <v:shape id="_x0000_i1035" type="#_x0000_t75" style="width:38.7pt;height:14.25pt" o:ole="">
            <v:imagedata r:id="rId25" o:title=""/>
          </v:shape>
          <o:OLEObject Type="Embed" ProgID="Equation.3" ShapeID="_x0000_i1035" DrawAspect="Content" ObjectID="_1504068793" r:id="rId26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  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1300" w:dyaOrig="279">
          <v:shape id="_x0000_i1036" type="#_x0000_t75" style="width:65.9pt;height:14.25pt" o:ole="">
            <v:imagedata r:id="rId27" o:title=""/>
          </v:shape>
          <o:OLEObject Type="Embed" ProgID="Equation.3" ShapeID="_x0000_i1036" DrawAspect="Content" ObjectID="_1504068794" r:id="rId28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300" w:dyaOrig="240">
          <v:shape id="_x0000_i1037" type="#_x0000_t75" style="width:14.95pt;height:12.25pt" o:ole="">
            <v:imagedata r:id="rId29" o:title=""/>
          </v:shape>
          <o:OLEObject Type="Embed" ProgID="Equation.3" ShapeID="_x0000_i1037" DrawAspect="Content" ObjectID="_1504068795" r:id="rId30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</w:t>
      </w:r>
      <w:r w:rsidRPr="00DF693E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1320" w:dyaOrig="400">
          <v:shape id="_x0000_i1038" type="#_x0000_t75" style="width:67.25pt;height:19.7pt" o:ole="">
            <v:imagedata r:id="rId31" o:title=""/>
          </v:shape>
          <o:OLEObject Type="Embed" ProgID="Equation.3" ShapeID="_x0000_i1038" DrawAspect="Content" ObjectID="_1504068796" r:id="rId32"/>
        </w:objec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D8647F" w:rsidRPr="00DF693E" w:rsidRDefault="00D8647F" w:rsidP="00D8647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Definition 3.</w:t>
      </w:r>
      <w:proofErr w:type="gram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(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according  to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Cauchy, i.e., “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ε-δ"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definition of limit).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</w:t>
      </w:r>
    </w:p>
    <w:p w:rsidR="00D8647F" w:rsidRPr="00DF693E" w:rsidRDefault="00D8647F" w:rsidP="00D8647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740" w:dyaOrig="279">
          <v:shape id="_x0000_i1039" type="#_x0000_t75" style="width:36pt;height:14.25pt" o:ole="">
            <v:imagedata r:id="rId17" o:title=""/>
          </v:shape>
          <o:OLEObject Type="Embed" ProgID="Equation.3" ShapeID="_x0000_i1039" DrawAspect="Content" ObjectID="_1504068797" r:id="rId33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</w:t>
      </w:r>
      <w:r w:rsidRPr="00DF693E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480" w:dyaOrig="320">
          <v:shape id="_x0000_i1040" type="#_x0000_t75" style="width:74.05pt;height:16.3pt" o:ole="">
            <v:imagedata r:id="rId23" o:title=""/>
          </v:shape>
          <o:OLEObject Type="Embed" ProgID="Equation.3" ShapeID="_x0000_i1040" DrawAspect="Content" ObjectID="_1504068798" r:id="rId34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780" w:dyaOrig="279">
          <v:shape id="_x0000_i1041" type="#_x0000_t75" style="width:38.7pt;height:14.25pt" o:ole="">
            <v:imagedata r:id="rId25" o:title=""/>
          </v:shape>
          <o:OLEObject Type="Embed" ProgID="Equation.3" ShapeID="_x0000_i1041" DrawAspect="Content" ObjectID="_1504068799" r:id="rId35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  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1320" w:dyaOrig="279">
          <v:shape id="_x0000_i1042" type="#_x0000_t75" style="width:67.25pt;height:14.25pt" o:ole="">
            <v:imagedata r:id="rId36" o:title=""/>
          </v:shape>
          <o:OLEObject Type="Embed" ProgID="Equation.3" ShapeID="_x0000_i1042" DrawAspect="Content" ObjectID="_1504068800" r:id="rId37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300" w:dyaOrig="240">
          <v:shape id="_x0000_i1043" type="#_x0000_t75" style="width:14.95pt;height:12.25pt" o:ole="">
            <v:imagedata r:id="rId29" o:title=""/>
          </v:shape>
          <o:OLEObject Type="Embed" ProgID="Equation.3" ShapeID="_x0000_i1043" DrawAspect="Content" ObjectID="_1504068801" r:id="rId38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</w:t>
      </w:r>
      <w:r w:rsidRPr="00DF693E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1320" w:dyaOrig="400">
          <v:shape id="_x0000_i1044" type="#_x0000_t75" style="width:67.25pt;height:19.7pt" o:ole="">
            <v:imagedata r:id="rId31" o:title=""/>
          </v:shape>
          <o:OLEObject Type="Embed" ProgID="Equation.3" ShapeID="_x0000_i1044" DrawAspect="Content" ObjectID="_1504068802" r:id="rId39"/>
        </w:objec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D8647F" w:rsidRPr="00DF693E" w:rsidRDefault="00D8647F" w:rsidP="00D8647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Definition </w:t>
      </w:r>
      <m:oMath>
        <m:acc>
          <m:acc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val="en-US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2</m:t>
            </m:r>
          </m:e>
        </m:acc>
      </m:oMath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.  </w:t>
      </w: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(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“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neighborhood”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definition  of  limit).</w:t>
      </w:r>
    </w:p>
    <w:p w:rsidR="00D8647F" w:rsidRPr="00DF693E" w:rsidRDefault="00D8647F" w:rsidP="00D8647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          </w:t>
      </w:r>
      <w:r w:rsidRPr="00DF693E">
        <w:rPr>
          <w:rFonts w:ascii="Times New Roman" w:eastAsia="Times New Roman" w:hAnsi="Times New Roman"/>
          <w:b/>
          <w:position w:val="-12"/>
          <w:sz w:val="28"/>
          <w:szCs w:val="28"/>
          <w:lang w:eastAsia="ru-RU"/>
        </w:rPr>
        <w:object w:dxaOrig="780" w:dyaOrig="360">
          <v:shape id="_x0000_i1045" type="#_x0000_t75" style="width:38.7pt;height:19pt" o:ole="">
            <v:imagedata r:id="rId40" o:title=""/>
          </v:shape>
          <o:OLEObject Type="Embed" ProgID="Equation.3" ShapeID="_x0000_i1045" DrawAspect="Content" ObjectID="_1504068803" r:id="rId41"/>
        </w:object>
      </w:r>
      <w:r w:rsidRPr="00DF693E">
        <w:rPr>
          <w:rFonts w:ascii="Times New Roman" w:eastAsia="Times New Roman" w:hAnsi="Times New Roman"/>
          <w:b/>
          <w:position w:val="-12"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="Times New Roman" w:hAnsi="Times New Roman"/>
          <w:b/>
          <w:position w:val="-12"/>
          <w:sz w:val="28"/>
          <w:szCs w:val="28"/>
          <w:lang w:eastAsia="ru-RU"/>
        </w:rPr>
        <w:object w:dxaOrig="859" w:dyaOrig="360">
          <v:shape id="_x0000_i1046" type="#_x0000_t75" style="width:42.8pt;height:19pt" o:ole="">
            <v:imagedata r:id="rId42" o:title=""/>
          </v:shape>
          <o:OLEObject Type="Embed" ProgID="Equation.3" ShapeID="_x0000_i1046" DrawAspect="Content" ObjectID="_1504068804" r:id="rId43"/>
        </w:object>
      </w:r>
      <w:r w:rsidRPr="00DF693E">
        <w:rPr>
          <w:rFonts w:ascii="Times New Roman" w:eastAsia="Times New Roman" w:hAnsi="Times New Roman"/>
          <w:b/>
          <w:position w:val="-12"/>
          <w:sz w:val="28"/>
          <w:szCs w:val="28"/>
          <w:lang w:val="kk-KZ" w:eastAsia="ru-RU"/>
        </w:rPr>
        <w:t xml:space="preserve">    </w:t>
      </w:r>
      <w:r w:rsidRPr="00DF693E">
        <w:rPr>
          <w:rFonts w:ascii="Times New Roman" w:eastAsia="Times New Roman" w:hAnsi="Times New Roman"/>
          <w:b/>
          <w:position w:val="-12"/>
          <w:sz w:val="28"/>
          <w:szCs w:val="28"/>
          <w:lang w:eastAsia="ru-RU"/>
        </w:rPr>
        <w:object w:dxaOrig="1660" w:dyaOrig="380">
          <v:shape id="_x0000_i1047" type="#_x0000_t75" style="width:84.9pt;height:19pt" o:ole="">
            <v:imagedata r:id="rId44" o:title=""/>
          </v:shape>
          <o:OLEObject Type="Embed" ProgID="Equation.3" ShapeID="_x0000_i1047" DrawAspect="Content" ObjectID="_1504068805" r:id="rId45"/>
        </w:objec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</w:t>
      </w:r>
      <w:r w:rsidRPr="00DF693E">
        <w:rPr>
          <w:rFonts w:ascii="Times New Roman" w:eastAsia="Times New Roman" w:hAnsi="Times New Roman"/>
          <w:b/>
          <w:position w:val="-6"/>
          <w:sz w:val="28"/>
          <w:szCs w:val="28"/>
          <w:lang w:eastAsia="ru-RU"/>
        </w:rPr>
        <w:object w:dxaOrig="300" w:dyaOrig="240">
          <v:shape id="_x0000_i1048" type="#_x0000_t75" style="width:14.95pt;height:12.25pt" o:ole="">
            <v:imagedata r:id="rId46" o:title=""/>
          </v:shape>
          <o:OLEObject Type="Embed" ProgID="Equation.3" ShapeID="_x0000_i1048" DrawAspect="Content" ObjectID="_1504068806" r:id="rId47"/>
        </w:objec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="Times New Roman" w:hAnsi="Times New Roman"/>
          <w:b/>
          <w:position w:val="-12"/>
          <w:sz w:val="28"/>
          <w:szCs w:val="28"/>
          <w:lang w:eastAsia="ru-RU"/>
        </w:rPr>
        <w:object w:dxaOrig="1340" w:dyaOrig="360">
          <v:shape id="_x0000_i1049" type="#_x0000_t75" style="width:67.25pt;height:19pt" o:ole="">
            <v:imagedata r:id="rId48" o:title=""/>
          </v:shape>
          <o:OLEObject Type="Embed" ProgID="Equation.3" ShapeID="_x0000_i1049" DrawAspect="Content" ObjectID="_1504068807" r:id="rId49"/>
        </w:objec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</w:t>
      </w:r>
    </w:p>
    <w:p w:rsidR="00D8647F" w:rsidRPr="00DF693E" w:rsidRDefault="00D8647F" w:rsidP="00D8647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ab/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Definition </w:t>
      </w:r>
      <m:oMath>
        <m:acc>
          <m:acc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val="kk-KZ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3</m:t>
            </m:r>
          </m:e>
        </m:acc>
      </m:oMath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.   </w:t>
      </w: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(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“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neighborhood”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definition  of  limit).</w: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D8647F" w:rsidRPr="00DF693E" w:rsidRDefault="00D8647F" w:rsidP="00D8647F">
      <w:pPr>
        <w:spacing w:after="0"/>
        <w:jc w:val="both"/>
        <w:rPr>
          <w:rFonts w:ascii="Times New Roman" w:eastAsia="Times New Roman" w:hAnsi="Times New Roman"/>
          <w:b/>
          <w:position w:val="-12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            </w:t>
      </w:r>
      <w:r w:rsidRPr="00DF693E">
        <w:rPr>
          <w:rFonts w:ascii="Times New Roman" w:eastAsia="Times New Roman" w:hAnsi="Times New Roman"/>
          <w:b/>
          <w:position w:val="-12"/>
          <w:sz w:val="28"/>
          <w:szCs w:val="28"/>
          <w:lang w:eastAsia="ru-RU"/>
        </w:rPr>
        <w:object w:dxaOrig="780" w:dyaOrig="360">
          <v:shape id="_x0000_i1050" type="#_x0000_t75" style="width:38.7pt;height:19pt" o:ole="">
            <v:imagedata r:id="rId40" o:title=""/>
          </v:shape>
          <o:OLEObject Type="Embed" ProgID="Equation.3" ShapeID="_x0000_i1050" DrawAspect="Content" ObjectID="_1504068808" r:id="rId50"/>
        </w:object>
      </w:r>
      <w:r w:rsidRPr="00DF693E">
        <w:rPr>
          <w:rFonts w:ascii="Times New Roman" w:eastAsia="Times New Roman" w:hAnsi="Times New Roman"/>
          <w:b/>
          <w:position w:val="-12"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="Times New Roman" w:hAnsi="Times New Roman"/>
          <w:b/>
          <w:position w:val="-12"/>
          <w:sz w:val="28"/>
          <w:szCs w:val="28"/>
          <w:lang w:eastAsia="ru-RU"/>
        </w:rPr>
        <w:object w:dxaOrig="859" w:dyaOrig="360">
          <v:shape id="_x0000_i1051" type="#_x0000_t75" style="width:42.8pt;height:19pt" o:ole="">
            <v:imagedata r:id="rId42" o:title=""/>
          </v:shape>
          <o:OLEObject Type="Embed" ProgID="Equation.3" ShapeID="_x0000_i1051" DrawAspect="Content" ObjectID="_1504068809" r:id="rId51"/>
        </w:object>
      </w:r>
      <w:r w:rsidRPr="00DF693E">
        <w:rPr>
          <w:rFonts w:ascii="Times New Roman" w:eastAsia="Times New Roman" w:hAnsi="Times New Roman"/>
          <w:b/>
          <w:position w:val="-12"/>
          <w:sz w:val="28"/>
          <w:szCs w:val="28"/>
          <w:lang w:val="kk-KZ" w:eastAsia="ru-RU"/>
        </w:rPr>
        <w:t xml:space="preserve">    </w:t>
      </w:r>
      <w:r w:rsidRPr="00DF693E">
        <w:rPr>
          <w:rFonts w:ascii="Times New Roman" w:eastAsia="Times New Roman" w:hAnsi="Times New Roman"/>
          <w:b/>
          <w:position w:val="-12"/>
          <w:sz w:val="28"/>
          <w:szCs w:val="28"/>
          <w:lang w:eastAsia="ru-RU"/>
        </w:rPr>
        <w:object w:dxaOrig="1660" w:dyaOrig="380">
          <v:shape id="_x0000_i1052" type="#_x0000_t75" style="width:84.9pt;height:19pt" o:ole="">
            <v:imagedata r:id="rId52" o:title=""/>
          </v:shape>
          <o:OLEObject Type="Embed" ProgID="Equation.3" ShapeID="_x0000_i1052" DrawAspect="Content" ObjectID="_1504068810" r:id="rId53"/>
        </w:objec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</w:t>
      </w:r>
      <w:r w:rsidRPr="00DF693E">
        <w:rPr>
          <w:rFonts w:ascii="Times New Roman" w:eastAsia="Times New Roman" w:hAnsi="Times New Roman"/>
          <w:b/>
          <w:position w:val="-6"/>
          <w:sz w:val="28"/>
          <w:szCs w:val="28"/>
          <w:lang w:eastAsia="ru-RU"/>
        </w:rPr>
        <w:object w:dxaOrig="300" w:dyaOrig="240">
          <v:shape id="_x0000_i1053" type="#_x0000_t75" style="width:14.95pt;height:12.25pt" o:ole="">
            <v:imagedata r:id="rId46" o:title=""/>
          </v:shape>
          <o:OLEObject Type="Embed" ProgID="Equation.3" ShapeID="_x0000_i1053" DrawAspect="Content" ObjectID="_1504068811" r:id="rId54"/>
        </w:objec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="Times New Roman" w:hAnsi="Times New Roman"/>
          <w:b/>
          <w:position w:val="-12"/>
          <w:sz w:val="28"/>
          <w:szCs w:val="28"/>
          <w:lang w:eastAsia="ru-RU"/>
        </w:rPr>
        <w:object w:dxaOrig="1340" w:dyaOrig="360">
          <v:shape id="_x0000_i1054" type="#_x0000_t75" style="width:67.25pt;height:19pt" o:ole="">
            <v:imagedata r:id="rId55" o:title=""/>
          </v:shape>
          <o:OLEObject Type="Embed" ProgID="Equation.3" ShapeID="_x0000_i1054" DrawAspect="Content" ObjectID="_1504068812" r:id="rId56"/>
        </w:object>
      </w:r>
    </w:p>
    <w:p w:rsidR="00D8647F" w:rsidRPr="00DF693E" w:rsidRDefault="00D8647F" w:rsidP="00D8647F">
      <w:pPr>
        <w:spacing w:after="0"/>
        <w:jc w:val="both"/>
        <w:rPr>
          <w:rFonts w:ascii="Times New Roman" w:eastAsia="Times New Roman" w:hAnsi="Times New Roman"/>
          <w:b/>
          <w:position w:val="-4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b/>
          <w:position w:val="-4"/>
          <w:sz w:val="28"/>
          <w:szCs w:val="28"/>
          <w:lang w:val="en-US" w:eastAsia="ru-RU"/>
        </w:rPr>
        <w:t>Properties  of</w:t>
      </w:r>
      <w:proofErr w:type="gramEnd"/>
      <w:r w:rsidRPr="00DF693E">
        <w:rPr>
          <w:rFonts w:ascii="Times New Roman" w:eastAsia="Times New Roman" w:hAnsi="Times New Roman"/>
          <w:b/>
          <w:position w:val="-4"/>
          <w:sz w:val="28"/>
          <w:szCs w:val="28"/>
          <w:lang w:val="en-US" w:eastAsia="ru-RU"/>
        </w:rPr>
        <w:t xml:space="preserve">  the  limits:</w:t>
      </w:r>
    </w:p>
    <w:p w:rsidR="00D8647F" w:rsidRPr="00DF693E" w:rsidRDefault="00D8647F" w:rsidP="00D8647F">
      <w:pPr>
        <w:spacing w:after="0"/>
        <w:jc w:val="both"/>
        <w:rPr>
          <w:rFonts w:asciiTheme="minorHAnsi" w:eastAsiaTheme="minorHAnsi" w:hAnsiTheme="minorHAnsi" w:cstheme="minorBidi"/>
          <w:position w:val="-20"/>
          <w:lang w:val="en-US" w:eastAsia="ru-RU"/>
        </w:rPr>
      </w:pPr>
      <w:r w:rsidRPr="00DF693E">
        <w:rPr>
          <w:rFonts w:ascii="Times New Roman" w:eastAsia="Times New Roman" w:hAnsi="Times New Roman"/>
          <w:position w:val="-4"/>
          <w:sz w:val="28"/>
          <w:szCs w:val="28"/>
          <w:lang w:val="en-US" w:eastAsia="ru-RU"/>
        </w:rPr>
        <w:t xml:space="preserve">Let </w:t>
      </w:r>
      <m:oMath>
        <m:r>
          <w:rPr>
            <w:rFonts w:ascii="Cambria Math" w:eastAsia="Times New Roman" w:hAnsi="Cambria Math"/>
            <w:position w:val="-4"/>
            <w:sz w:val="28"/>
            <w:szCs w:val="28"/>
            <w:lang w:val="en-US" w:eastAsia="ru-RU"/>
          </w:rPr>
          <m:t>a</m:t>
        </m:r>
      </m:oMath>
      <w:r w:rsidRPr="00DF693E">
        <w:rPr>
          <w:rFonts w:ascii="Times New Roman" w:eastAsia="Times New Roman" w:hAnsi="Times New Roman"/>
          <w:position w:val="-4"/>
          <w:sz w:val="28"/>
          <w:szCs w:val="28"/>
          <w:lang w:val="en-US" w:eastAsia="ru-RU"/>
        </w:rPr>
        <w:t xml:space="preserve">  </w:t>
      </w:r>
      <w:proofErr w:type="gramStart"/>
      <w:r w:rsidRPr="00DF693E">
        <w:rPr>
          <w:rFonts w:ascii="Times New Roman" w:eastAsia="Times New Roman" w:hAnsi="Times New Roman"/>
          <w:position w:val="-4"/>
          <w:sz w:val="28"/>
          <w:szCs w:val="28"/>
          <w:lang w:val="en-US" w:eastAsia="ru-RU"/>
        </w:rPr>
        <w:t>be  a</w:t>
      </w:r>
      <w:proofErr w:type="gramEnd"/>
      <w:r w:rsidRPr="00DF693E">
        <w:rPr>
          <w:rFonts w:ascii="Times New Roman" w:eastAsia="Times New Roman" w:hAnsi="Times New Roman"/>
          <w:position w:val="-4"/>
          <w:sz w:val="28"/>
          <w:szCs w:val="28"/>
          <w:lang w:val="en-US" w:eastAsia="ru-RU"/>
        </w:rPr>
        <w:t xml:space="preserve">  real  number,  and  suppose  that   </w:t>
      </w:r>
      <w:r w:rsidRPr="00DF693E">
        <w:rPr>
          <w:rFonts w:asciiTheme="minorHAnsi" w:eastAsiaTheme="minorHAnsi" w:hAnsiTheme="minorHAnsi" w:cstheme="minorBidi"/>
          <w:position w:val="-20"/>
          <w:lang w:eastAsia="ru-RU"/>
        </w:rPr>
        <w:object w:dxaOrig="2860" w:dyaOrig="520">
          <v:shape id="_x0000_i1055" type="#_x0000_t75" style="width:161pt;height:29.9pt" o:ole="">
            <v:imagedata r:id="rId57" o:title=""/>
          </v:shape>
          <o:OLEObject Type="Embed" ProgID="Equation.3" ShapeID="_x0000_i1055" DrawAspect="Content" ObjectID="_1504068813" r:id="rId58"/>
        </w:object>
      </w:r>
    </w:p>
    <w:p w:rsidR="00D8647F" w:rsidRPr="00DF693E" w:rsidRDefault="00D8647F" w:rsidP="00D8647F">
      <w:pPr>
        <w:spacing w:after="0"/>
        <w:jc w:val="both"/>
        <w:rPr>
          <w:rFonts w:ascii="Times New Roman" w:eastAsiaTheme="minorEastAsia" w:hAnsi="Times New Roman"/>
          <w:position w:val="-20"/>
          <w:sz w:val="28"/>
          <w:szCs w:val="28"/>
          <w:lang w:val="en-US" w:eastAsia="ru-RU"/>
        </w:rPr>
      </w:pPr>
      <w:r w:rsidRPr="00DF693E">
        <w:rPr>
          <w:rFonts w:ascii="Times New Roman" w:eastAsiaTheme="minorHAnsi" w:hAnsi="Times New Roman"/>
          <w:position w:val="-20"/>
          <w:sz w:val="28"/>
          <w:szCs w:val="28"/>
          <w:lang w:val="en-US" w:eastAsia="ru-RU"/>
        </w:rPr>
        <w:t xml:space="preserve">That is,   </w:t>
      </w:r>
      <w:proofErr w:type="gramStart"/>
      <w:r w:rsidRPr="00DF693E">
        <w:rPr>
          <w:rFonts w:ascii="Times New Roman" w:eastAsiaTheme="minorHAnsi" w:hAnsi="Times New Roman"/>
          <w:position w:val="-20"/>
          <w:sz w:val="28"/>
          <w:szCs w:val="28"/>
          <w:lang w:val="en-US" w:eastAsia="ru-RU"/>
        </w:rPr>
        <w:t>the  limits</w:t>
      </w:r>
      <w:proofErr w:type="gramEnd"/>
      <w:r w:rsidRPr="00DF693E">
        <w:rPr>
          <w:rFonts w:ascii="Times New Roman" w:eastAsiaTheme="minorHAnsi" w:hAnsi="Times New Roman"/>
          <w:position w:val="-20"/>
          <w:sz w:val="28"/>
          <w:szCs w:val="28"/>
          <w:lang w:val="en-US" w:eastAsia="ru-RU"/>
        </w:rPr>
        <w:t xml:space="preserve">  exist  and  have  values  </w:t>
      </w:r>
      <m:oMath>
        <m:r>
          <m:rPr>
            <m:sty m:val="p"/>
          </m:rPr>
          <w:rPr>
            <w:rFonts w:ascii="Cambria Math" w:eastAsiaTheme="minorHAnsi" w:hAnsi="Cambria Math" w:cstheme="minorBidi"/>
            <w:position w:val="-18"/>
            <w:lang w:eastAsia="ru-RU"/>
          </w:rPr>
          <w:object w:dxaOrig="780" w:dyaOrig="499">
            <v:shape id="_x0000_i1056" type="#_x0000_t75" style="width:44.15pt;height:29.2pt" o:ole="">
              <v:imagedata r:id="rId59" o:title=""/>
            </v:shape>
            <o:OLEObject Type="Embed" ProgID="Equation.3" ShapeID="_x0000_i1056" DrawAspect="Content" ObjectID="_1504068814" r:id="rId60"/>
          </w:object>
        </m:r>
      </m:oMath>
      <w:r w:rsidRPr="00DF693E">
        <w:rPr>
          <w:rFonts w:ascii="Times New Roman" w:eastAsiaTheme="minorEastAsia" w:hAnsi="Times New Roman"/>
          <w:position w:val="-20"/>
          <w:sz w:val="28"/>
          <w:szCs w:val="28"/>
          <w:lang w:val="en-US" w:eastAsia="ru-RU"/>
        </w:rPr>
        <w:t>respectively.  Then:</w:t>
      </w:r>
    </w:p>
    <w:p w:rsidR="00D8647F" w:rsidRPr="00DF693E" w:rsidRDefault="00D8647F" w:rsidP="00D864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 </w:t>
      </w:r>
      <w:r w:rsidRPr="00DF693E">
        <w:rPr>
          <w:rFonts w:asciiTheme="minorHAnsi" w:eastAsiaTheme="minorHAnsi" w:hAnsiTheme="minorHAnsi" w:cstheme="minorBidi"/>
          <w:lang w:eastAsia="ru-RU"/>
        </w:rPr>
        <w:object w:dxaOrig="4680" w:dyaOrig="440">
          <v:shape id="_x0000_i1057" type="#_x0000_t75" style="width:264.9pt;height:23.75pt" o:ole="">
            <v:imagedata r:id="rId61" o:title=""/>
          </v:shape>
          <o:OLEObject Type="Embed" ProgID="Equation.3" ShapeID="_x0000_i1057" DrawAspect="Content" ObjectID="_1504068815" r:id="rId62"/>
        </w:object>
      </w:r>
      <w:r w:rsidRPr="00DF693E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  </w:t>
      </w:r>
    </w:p>
    <w:p w:rsidR="00D8647F" w:rsidRPr="00DF693E" w:rsidRDefault="00D8647F" w:rsidP="00D8647F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         ( the  limit  of  a  sum is  the  sum  of  the  limits).</w:t>
      </w:r>
    </w:p>
    <w:p w:rsidR="00D8647F" w:rsidRPr="00DF693E" w:rsidRDefault="00D8647F" w:rsidP="00D864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  </w:t>
      </w:r>
      <w:r w:rsidRPr="00DF693E">
        <w:rPr>
          <w:rFonts w:asciiTheme="minorHAnsi" w:eastAsiaTheme="minorHAnsi" w:hAnsiTheme="minorHAnsi" w:cstheme="minorBidi"/>
          <w:position w:val="-20"/>
          <w:lang w:eastAsia="ru-RU"/>
        </w:rPr>
        <w:object w:dxaOrig="4660" w:dyaOrig="440">
          <v:shape id="_x0000_i1058" type="#_x0000_t75" style="width:262.85pt;height:23.75pt" o:ole="">
            <v:imagedata r:id="rId63" o:title=""/>
          </v:shape>
          <o:OLEObject Type="Embed" ProgID="Equation.3" ShapeID="_x0000_i1058" DrawAspect="Content" ObjectID="_1504068816" r:id="rId64"/>
        </w:object>
      </w:r>
    </w:p>
    <w:p w:rsidR="00D8647F" w:rsidRPr="00DF693E" w:rsidRDefault="00D8647F" w:rsidP="00D8647F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Theme="minorEastAsia" w:hAnsi="Times New Roman"/>
          <w:sz w:val="28"/>
          <w:szCs w:val="28"/>
          <w:lang w:val="en-US" w:eastAsia="ru-RU"/>
        </w:rPr>
        <w:t>( the  limit  of  a  difference is  the  difference  of  the  limits).</w:t>
      </w:r>
    </w:p>
    <w:p w:rsidR="00D8647F" w:rsidRPr="00DF693E" w:rsidRDefault="00D8647F" w:rsidP="00D864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DF693E">
        <w:rPr>
          <w:rFonts w:asciiTheme="minorHAnsi" w:eastAsiaTheme="minorHAnsi" w:hAnsiTheme="minorHAnsi" w:cstheme="minorBidi"/>
          <w:position w:val="-20"/>
          <w:lang w:eastAsia="ru-RU"/>
        </w:rPr>
        <w:object w:dxaOrig="4380" w:dyaOrig="440">
          <v:shape id="_x0000_i1059" type="#_x0000_t75" style="width:249.3pt;height:23.75pt" o:ole="">
            <v:imagedata r:id="rId65" o:title=""/>
          </v:shape>
          <o:OLEObject Type="Embed" ProgID="Equation.3" ShapeID="_x0000_i1059" DrawAspect="Content" ObjectID="_1504068817" r:id="rId66"/>
        </w:object>
      </w:r>
    </w:p>
    <w:p w:rsidR="00D8647F" w:rsidRPr="00DF693E" w:rsidRDefault="00D8647F" w:rsidP="00D8647F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Theme="minorEastAsia" w:hAnsi="Times New Roman"/>
          <w:sz w:val="28"/>
          <w:szCs w:val="28"/>
          <w:lang w:val="en-US" w:eastAsia="ru-RU"/>
        </w:rPr>
        <w:t>( the  limit  of  a  product  is  the  product  of  the  limits).</w:t>
      </w:r>
    </w:p>
    <w:p w:rsidR="00D8647F" w:rsidRPr="00DF693E" w:rsidRDefault="00D8647F" w:rsidP="00D864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DF693E">
        <w:rPr>
          <w:rFonts w:asciiTheme="minorHAnsi" w:eastAsiaTheme="minorHAnsi" w:hAnsiTheme="minorHAnsi" w:cstheme="minorBidi"/>
          <w:position w:val="-38"/>
          <w:lang w:eastAsia="ru-RU"/>
        </w:rPr>
        <w:object w:dxaOrig="2940" w:dyaOrig="840">
          <v:shape id="_x0000_i1060" type="#_x0000_t75" style="width:165.75pt;height:48.9pt" o:ole="">
            <v:imagedata r:id="rId67" o:title=""/>
          </v:shape>
          <o:OLEObject Type="Embed" ProgID="Equation.3" ShapeID="_x0000_i1060" DrawAspect="Content" ObjectID="_1504068818" r:id="rId68"/>
        </w:object>
      </w:r>
    </w:p>
    <w:p w:rsidR="00D8647F" w:rsidRPr="00DF693E" w:rsidRDefault="00D8647F" w:rsidP="00D8647F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provided  </w:t>
      </w:r>
      <w:r w:rsidRPr="00DF693E">
        <w:rPr>
          <w:rFonts w:asciiTheme="minorHAnsi" w:eastAsiaTheme="minorHAnsi" w:hAnsiTheme="minorHAnsi" w:cstheme="minorBidi"/>
          <w:position w:val="-10"/>
          <w:lang w:eastAsia="ru-RU"/>
        </w:rPr>
        <w:object w:dxaOrig="720" w:dyaOrig="340">
          <v:shape id="_x0000_i1061" type="#_x0000_t75" style="width:40.75pt;height:19.7pt" o:ole="">
            <v:imagedata r:id="rId69" o:title=""/>
          </v:shape>
          <o:OLEObject Type="Embed" ProgID="Equation.3" ShapeID="_x0000_i1061" DrawAspect="Content" ObjectID="_1504068819" r:id="rId70"/>
        </w:object>
      </w:r>
      <w:r w:rsidRPr="00DF693E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 ( the  limit  of  a  quotient  is  the  quotient  of  the  limits,  provided  the  limit  of  the  denominator is  not  zero).</w:t>
      </w:r>
    </w:p>
    <w:p w:rsidR="00D8647F" w:rsidRPr="00DF693E" w:rsidRDefault="00D8647F" w:rsidP="00D864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DF693E">
        <w:rPr>
          <w:rFonts w:asciiTheme="minorHAnsi" w:eastAsiaTheme="minorHAnsi" w:hAnsiTheme="minorHAnsi" w:cstheme="minorBidi"/>
          <w:position w:val="-22"/>
          <w:lang w:eastAsia="ru-RU"/>
        </w:rPr>
        <w:object w:dxaOrig="2980" w:dyaOrig="499">
          <v:shape id="_x0000_i1062" type="#_x0000_t75" style="width:169.15pt;height:29.2pt" o:ole="">
            <v:imagedata r:id="rId71" o:title=""/>
          </v:shape>
          <o:OLEObject Type="Embed" ProgID="Equation.3" ShapeID="_x0000_i1062" DrawAspect="Content" ObjectID="_1504068820" r:id="rId72"/>
        </w:object>
      </w:r>
    </w:p>
    <w:p w:rsidR="00D8647F" w:rsidRPr="00DF693E" w:rsidRDefault="00D8647F" w:rsidP="00D8647F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provided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gramEnd"/>
      <w:r w:rsidRPr="00DF693E">
        <w:rPr>
          <w:rFonts w:ascii="Times New Roman" w:eastAsia="Times New Roman" w:hAnsi="Times New Roman"/>
          <w:b/>
          <w:position w:val="-10"/>
          <w:sz w:val="28"/>
          <w:szCs w:val="28"/>
          <w:lang w:eastAsia="ru-RU"/>
        </w:rPr>
        <w:object w:dxaOrig="660" w:dyaOrig="340">
          <v:shape id="_x0000_i1063" type="#_x0000_t75" style="width:33.3pt;height:16.3pt" o:ole="">
            <v:imagedata r:id="rId73" o:title=""/>
          </v:shape>
          <o:OLEObject Type="Embed" ProgID="Equation.3" ShapeID="_x0000_i1063" DrawAspect="Content" ObjectID="_1504068821" r:id="rId74"/>
        </w:objec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if 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64" type="#_x0000_t75" style="width:10.2pt;height:12.25pt" o:ole="">
            <v:imagedata r:id="rId75" o:title=""/>
          </v:shape>
          <o:OLEObject Type="Embed" ProgID="Equation.3" ShapeID="_x0000_i1064" DrawAspect="Content" ObjectID="_1504068822" r:id="rId76"/>
        </w:objec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is  even. (the  limit  of  an  nth  root  is  the  nth  root  of  the  limits).  </w:t>
      </w:r>
    </w:p>
    <w:p w:rsidR="00D8647F" w:rsidRPr="00DF693E" w:rsidRDefault="00D8647F" w:rsidP="00D864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Theme="minorHAnsi" w:eastAsiaTheme="minorHAnsi" w:hAnsiTheme="minorHAnsi" w:cstheme="minorBidi"/>
          <w:position w:val="-20"/>
          <w:lang w:eastAsia="ru-RU"/>
        </w:rPr>
        <w:object w:dxaOrig="3960" w:dyaOrig="440">
          <v:shape id="_x0000_i1065" type="#_x0000_t75" style="width:224.15pt;height:23.75pt" o:ole="">
            <v:imagedata r:id="rId77" o:title=""/>
          </v:shape>
          <o:OLEObject Type="Embed" ProgID="Equation.3" ShapeID="_x0000_i1065" DrawAspect="Content" ObjectID="_1504068823" r:id="rId78"/>
        </w:object>
      </w:r>
    </w:p>
    <w:p w:rsidR="00D8647F" w:rsidRPr="00DF693E" w:rsidRDefault="00D8647F" w:rsidP="00D8647F">
      <w:pPr>
        <w:spacing w:after="0"/>
        <w:jc w:val="both"/>
        <w:rPr>
          <w:rFonts w:ascii="Kz Times New Roman" w:eastAsia="Times New Roman" w:hAnsi="Kz Times New Roman" w:cs="Kz Times New Roman"/>
          <w:snapToGrid w:val="0"/>
          <w:sz w:val="28"/>
          <w:szCs w:val="28"/>
          <w:lang w:val="en-US" w:eastAsia="ru-RU"/>
        </w:rPr>
      </w:pPr>
      <w:r w:rsidRPr="00DF693E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(A </w:t>
      </w:r>
      <w:proofErr w:type="gramStart"/>
      <w:r w:rsidRPr="00DF693E">
        <w:rPr>
          <w:rFonts w:ascii="Times New Roman" w:eastAsiaTheme="minorEastAsia" w:hAnsi="Times New Roman"/>
          <w:sz w:val="28"/>
          <w:szCs w:val="28"/>
          <w:lang w:val="en-US" w:eastAsia="ru-RU"/>
        </w:rPr>
        <w:t>constant  factor</w:t>
      </w:r>
      <w:proofErr w:type="gramEnd"/>
      <w:r w:rsidRPr="00DF693E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 can  be  moved  through  a  limit  symbol).</w:t>
      </w:r>
    </w:p>
    <w:p w:rsidR="00332306" w:rsidRPr="00D8647F" w:rsidRDefault="00332306">
      <w:pPr>
        <w:rPr>
          <w:lang w:val="en-US"/>
        </w:rPr>
      </w:pPr>
      <w:bookmarkStart w:id="1" w:name="_GoBack"/>
      <w:bookmarkEnd w:id="1"/>
    </w:p>
    <w:sectPr w:rsidR="00332306" w:rsidRPr="00D8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62A90"/>
    <w:multiLevelType w:val="hybridMultilevel"/>
    <w:tmpl w:val="9808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74"/>
    <w:rsid w:val="00137374"/>
    <w:rsid w:val="00332306"/>
    <w:rsid w:val="00601DD7"/>
    <w:rsid w:val="00D8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64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64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21" Type="http://schemas.openxmlformats.org/officeDocument/2006/relationships/image" Target="media/image8.png"/><Relationship Id="rId34" Type="http://schemas.openxmlformats.org/officeDocument/2006/relationships/oleObject" Target="embeddings/oleObject16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0.bin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7.wmf"/><Relationship Id="rId52" Type="http://schemas.openxmlformats.org/officeDocument/2006/relationships/image" Target="media/image20.wmf"/><Relationship Id="rId60" Type="http://schemas.openxmlformats.org/officeDocument/2006/relationships/oleObject" Target="embeddings/oleObject32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4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8.bin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8.wmf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Relationship Id="rId57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2015-09-18T01:55:00Z</dcterms:created>
  <dcterms:modified xsi:type="dcterms:W3CDTF">2015-09-18T01:55:00Z</dcterms:modified>
</cp:coreProperties>
</file>